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6A3" w:rsidRPr="000A3A3A" w:rsidRDefault="003D3D50" w:rsidP="003D3D50">
      <w:pPr>
        <w:jc w:val="right"/>
        <w:rPr>
          <w:rFonts w:ascii="Calibri" w:hAnsi="Calibri" w:cs="Calibri"/>
          <w:b/>
          <w:bCs/>
          <w:iCs/>
          <w:lang w:val="it-IT"/>
        </w:rPr>
      </w:pPr>
      <w:bookmarkStart w:id="0" w:name="_GoBack"/>
      <w:bookmarkEnd w:id="0"/>
      <w:r w:rsidRPr="000A3A3A">
        <w:rPr>
          <w:rFonts w:ascii="Calibri" w:hAnsi="Calibri" w:cs="Calibri"/>
          <w:b/>
          <w:bCs/>
          <w:iCs/>
          <w:lang w:val="it-IT"/>
        </w:rPr>
        <w:t xml:space="preserve">Anexa </w:t>
      </w:r>
      <w:r w:rsidR="00225716">
        <w:rPr>
          <w:rFonts w:ascii="Calibri" w:hAnsi="Calibri" w:cs="Calibri"/>
          <w:b/>
          <w:bCs/>
          <w:iCs/>
          <w:lang w:val="it-IT"/>
        </w:rPr>
        <w:t>14</w:t>
      </w:r>
    </w:p>
    <w:p w:rsidR="003D3D50" w:rsidRPr="000A3A3A" w:rsidRDefault="003D3D50" w:rsidP="003D3D50">
      <w:pPr>
        <w:pStyle w:val="Header"/>
        <w:rPr>
          <w:rFonts w:ascii="Calibri" w:eastAsia="Calibri" w:hAnsi="Calibri" w:cs="Calibri"/>
          <w:b/>
        </w:rPr>
      </w:pPr>
      <w:bookmarkStart w:id="1" w:name="_Hlk137563201"/>
    </w:p>
    <w:bookmarkEnd w:id="1"/>
    <w:p w:rsidR="00D312B7" w:rsidRPr="000A3A3A" w:rsidRDefault="00D312B7" w:rsidP="00D312B7">
      <w:pPr>
        <w:pStyle w:val="Header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</w:rPr>
        <w:t xml:space="preserve">Programul Regiunea CENTRU </w:t>
      </w:r>
    </w:p>
    <w:p w:rsidR="00D312B7" w:rsidRPr="000A3A3A" w:rsidRDefault="00D312B7" w:rsidP="00D312B7">
      <w:pPr>
        <w:pStyle w:val="Header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</w:rPr>
        <w:t>PRIORITATEA 2 O REGIUNE DIGITALĂ</w:t>
      </w:r>
    </w:p>
    <w:p w:rsidR="00D312B7" w:rsidRPr="000A3A3A" w:rsidRDefault="00D312B7" w:rsidP="00D312B7">
      <w:pPr>
        <w:pStyle w:val="Header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</w:rPr>
        <w:t xml:space="preserve">Acțiunea 1 Comunități digitale pentru o regiune inteligentă </w:t>
      </w:r>
    </w:p>
    <w:p w:rsidR="00D312B7" w:rsidRPr="000A3A3A" w:rsidRDefault="00D312B7" w:rsidP="00D312B7">
      <w:pPr>
        <w:pStyle w:val="Header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</w:rPr>
        <w:t>Intervenția 2.1.1 Comunități digitale pentru o regiune inteligentă – soluții digitale</w:t>
      </w:r>
    </w:p>
    <w:p w:rsidR="00D312B7" w:rsidRPr="000A3A3A" w:rsidRDefault="00D312B7" w:rsidP="00D312B7">
      <w:pPr>
        <w:jc w:val="both"/>
        <w:rPr>
          <w:rFonts w:ascii="Calibri" w:hAnsi="Calibri" w:cs="Calibri"/>
          <w:b/>
        </w:rPr>
      </w:pPr>
      <w:r w:rsidRPr="000A3A3A">
        <w:rPr>
          <w:rFonts w:ascii="Calibri" w:hAnsi="Calibri" w:cs="Calibri"/>
        </w:rPr>
        <w:t>OS 1.2 Valorificarea avantajelor digitalizării, în beneficiul cetățenilor, al companiilor, al organizațiilor de cercetare și al autorităților publice</w:t>
      </w:r>
    </w:p>
    <w:p w:rsidR="00D312B7" w:rsidRPr="000A3A3A" w:rsidRDefault="00D312B7" w:rsidP="00D312B7">
      <w:pPr>
        <w:jc w:val="right"/>
        <w:rPr>
          <w:rFonts w:ascii="Calibri" w:hAnsi="Calibri" w:cs="Calibri"/>
          <w:b/>
          <w:bCs/>
          <w:iCs/>
          <w:highlight w:val="yellow"/>
          <w:lang w:val="it-IT"/>
        </w:rPr>
      </w:pPr>
    </w:p>
    <w:p w:rsidR="00D312B7" w:rsidRPr="000A3A3A" w:rsidRDefault="00D312B7" w:rsidP="00D312B7">
      <w:pPr>
        <w:jc w:val="center"/>
        <w:rPr>
          <w:rFonts w:ascii="Calibri" w:hAnsi="Calibri" w:cs="Calibri"/>
          <w:b/>
        </w:rPr>
      </w:pPr>
    </w:p>
    <w:p w:rsidR="00D312B7" w:rsidRPr="000A3A3A" w:rsidRDefault="00D312B7" w:rsidP="00D312B7">
      <w:pPr>
        <w:jc w:val="center"/>
        <w:rPr>
          <w:rFonts w:ascii="Calibri" w:hAnsi="Calibri" w:cs="Calibri"/>
          <w:b/>
        </w:rPr>
      </w:pPr>
      <w:r w:rsidRPr="000A3A3A">
        <w:rPr>
          <w:rFonts w:ascii="Calibri" w:hAnsi="Calibri" w:cs="Calibri"/>
          <w:b/>
        </w:rPr>
        <w:t xml:space="preserve">Plan de dezvoltare a </w:t>
      </w:r>
      <w:r w:rsidR="00B60208">
        <w:rPr>
          <w:rFonts w:ascii="Calibri" w:hAnsi="Calibri" w:cs="Calibri"/>
          <w:b/>
        </w:rPr>
        <w:t>soluției/soluțiilor</w:t>
      </w:r>
      <w:r w:rsidRPr="000A3A3A">
        <w:rPr>
          <w:rFonts w:ascii="Calibri" w:hAnsi="Calibri" w:cs="Calibri"/>
          <w:b/>
        </w:rPr>
        <w:t xml:space="preserve"> digitale - model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Rezumat Executiv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Scurtă descriere a soluției</w:t>
      </w:r>
      <w:r w:rsidR="00C45A2A">
        <w:rPr>
          <w:rFonts w:ascii="Calibri" w:hAnsi="Calibri" w:cs="Calibri"/>
          <w:b/>
          <w:bCs/>
        </w:rPr>
        <w:t>/soluțiilor, după caz</w:t>
      </w:r>
      <w:r w:rsidRPr="000A3A3A">
        <w:rPr>
          <w:rFonts w:ascii="Calibri" w:hAnsi="Calibri" w:cs="Calibri"/>
        </w:rPr>
        <w:t xml:space="preserve">: Includeți o prezentare generală a </w:t>
      </w:r>
      <w:r w:rsidR="00B60208">
        <w:rPr>
          <w:rFonts w:ascii="Calibri" w:hAnsi="Calibri" w:cs="Calibri"/>
        </w:rPr>
        <w:t>soluției/soluțiilor</w:t>
      </w:r>
      <w:r w:rsidRPr="000A3A3A">
        <w:rPr>
          <w:rFonts w:ascii="Calibri" w:hAnsi="Calibri" w:cs="Calibri"/>
        </w:rPr>
        <w:t>, subliniind scopul și funcționalitatea principală.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Obiectivele principale</w:t>
      </w:r>
      <w:r w:rsidRPr="000A3A3A">
        <w:rPr>
          <w:rFonts w:ascii="Calibri" w:hAnsi="Calibri" w:cs="Calibri"/>
        </w:rPr>
        <w:t xml:space="preserve">: Enumerați obiectivele cheie ale </w:t>
      </w:r>
      <w:r w:rsidR="00B60208">
        <w:rPr>
          <w:rFonts w:ascii="Calibri" w:hAnsi="Calibri" w:cs="Calibri"/>
        </w:rPr>
        <w:t>soluției/soluțiilor</w:t>
      </w:r>
      <w:r w:rsidRPr="000A3A3A">
        <w:rPr>
          <w:rFonts w:ascii="Calibri" w:hAnsi="Calibri" w:cs="Calibri"/>
        </w:rPr>
        <w:t>, evidențiind scopurile specifice.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Valoarea adăugată</w:t>
      </w:r>
      <w:r w:rsidRPr="000A3A3A">
        <w:rPr>
          <w:rFonts w:ascii="Calibri" w:hAnsi="Calibri" w:cs="Calibri"/>
        </w:rPr>
        <w:t>: Descrieți beneficiile și avantajele unice pe care soluția le aduce.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Context și Necesitate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Descrierea problemei sau nevoii</w:t>
      </w:r>
      <w:r w:rsidRPr="000A3A3A">
        <w:rPr>
          <w:rFonts w:ascii="Calibri" w:hAnsi="Calibri" w:cs="Calibri"/>
        </w:rPr>
        <w:t>: Detaliați problema sau nevoia specifică pe care soluția o adresează.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Analiza contextului și cerințelor utilizatorilor</w:t>
      </w:r>
      <w:r w:rsidRPr="000A3A3A">
        <w:rPr>
          <w:rFonts w:ascii="Calibri" w:hAnsi="Calibri" w:cs="Calibri"/>
        </w:rPr>
        <w:t>: Explicați mediul în care va opera soluția și nevoile specifice ale utilizatorilor.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 xml:space="preserve">Justificarea </w:t>
      </w:r>
      <w:r w:rsidR="00B60208">
        <w:rPr>
          <w:rFonts w:ascii="Calibri" w:hAnsi="Calibri" w:cs="Calibri"/>
          <w:b/>
          <w:bCs/>
        </w:rPr>
        <w:t>soluției/soluțiilor</w:t>
      </w:r>
      <w:r w:rsidRPr="000A3A3A">
        <w:rPr>
          <w:rFonts w:ascii="Calibri" w:hAnsi="Calibri" w:cs="Calibri"/>
          <w:b/>
          <w:bCs/>
        </w:rPr>
        <w:t xml:space="preserve"> propuse</w:t>
      </w:r>
      <w:r w:rsidRPr="000A3A3A">
        <w:rPr>
          <w:rFonts w:ascii="Calibri" w:hAnsi="Calibri" w:cs="Calibri"/>
        </w:rPr>
        <w:t>: Argumentați de ce soluția propusă este cea mai adecvată pentru problema identificată.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Obiectivele Proiectului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Obiective specifice</w:t>
      </w:r>
      <w:r w:rsidRPr="000A3A3A">
        <w:rPr>
          <w:rFonts w:ascii="Calibri" w:hAnsi="Calibri" w:cs="Calibri"/>
        </w:rPr>
        <w:t xml:space="preserve">: Formulați obiective clare, măsurabile și realizabile, aliniate cu scopul general al </w:t>
      </w:r>
      <w:r w:rsidR="00B60208">
        <w:rPr>
          <w:rFonts w:ascii="Calibri" w:hAnsi="Calibri" w:cs="Calibri"/>
        </w:rPr>
        <w:t xml:space="preserve">fiecărei </w:t>
      </w:r>
      <w:r w:rsidRPr="000A3A3A">
        <w:rPr>
          <w:rFonts w:ascii="Calibri" w:hAnsi="Calibri" w:cs="Calibri"/>
        </w:rPr>
        <w:t>soluții</w:t>
      </w:r>
      <w:r w:rsidR="00B60208">
        <w:rPr>
          <w:rFonts w:ascii="Calibri" w:hAnsi="Calibri" w:cs="Calibri"/>
        </w:rPr>
        <w:t xml:space="preserve"> în parte</w:t>
      </w:r>
      <w:r w:rsidRPr="000A3A3A">
        <w:rPr>
          <w:rFonts w:ascii="Calibri" w:hAnsi="Calibri" w:cs="Calibri"/>
        </w:rPr>
        <w:t>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 xml:space="preserve">Descrierea </w:t>
      </w:r>
      <w:r w:rsidR="00B60208">
        <w:rPr>
          <w:rFonts w:ascii="Calibri" w:hAnsi="Calibri" w:cs="Calibri"/>
          <w:b/>
          <w:bCs/>
        </w:rPr>
        <w:t>Soluției/soluțiilor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Funcționalități cheie</w:t>
      </w:r>
      <w:r w:rsidRPr="000A3A3A">
        <w:rPr>
          <w:rFonts w:ascii="Calibri" w:hAnsi="Calibri" w:cs="Calibri"/>
        </w:rPr>
        <w:t xml:space="preserve">: Detaliați caracteristicile principale și funcționalitățile </w:t>
      </w:r>
      <w:r w:rsidR="00B60208">
        <w:rPr>
          <w:rFonts w:ascii="Calibri" w:hAnsi="Calibri" w:cs="Calibri"/>
        </w:rPr>
        <w:t>soluției/soluțiilor</w:t>
      </w:r>
      <w:r w:rsidRPr="000A3A3A">
        <w:rPr>
          <w:rFonts w:ascii="Calibri" w:hAnsi="Calibri" w:cs="Calibri"/>
        </w:rPr>
        <w:t>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Design și interfață utilizator</w:t>
      </w:r>
      <w:r w:rsidRPr="000A3A3A">
        <w:rPr>
          <w:rFonts w:ascii="Calibri" w:hAnsi="Calibri" w:cs="Calibri"/>
        </w:rPr>
        <w:t>: Descrieți aspectul vizual, ergonomia și experiența utilizatorului.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Tehnologii și platforme utilizate</w:t>
      </w:r>
      <w:r w:rsidRPr="000A3A3A">
        <w:rPr>
          <w:rFonts w:ascii="Calibri" w:hAnsi="Calibri" w:cs="Calibri"/>
        </w:rPr>
        <w:t>: Explicați alegerea tehnologiilor și platformelor, și motivul pentru care acestea sunt potrivite.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Compatibilitate și integrare</w:t>
      </w:r>
      <w:r w:rsidRPr="000A3A3A">
        <w:rPr>
          <w:rFonts w:ascii="Calibri" w:hAnsi="Calibri" w:cs="Calibri"/>
        </w:rPr>
        <w:t>: Arătați cum soluția se integrează cu alte sisteme sau tehnologii existente.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lastRenderedPageBreak/>
        <w:t>Planul fazelor de lucru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Faza de Proiectare</w:t>
      </w:r>
      <w:r w:rsidRPr="000A3A3A">
        <w:rPr>
          <w:rFonts w:ascii="Calibri" w:hAnsi="Calibri" w:cs="Calibri"/>
        </w:rPr>
        <w:t>: Planificați designul, prototipurile și specificațiile tehnice.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Faza de Dezvoltare</w:t>
      </w:r>
      <w:r w:rsidRPr="000A3A3A">
        <w:rPr>
          <w:rFonts w:ascii="Calibri" w:hAnsi="Calibri" w:cs="Calibri"/>
        </w:rPr>
        <w:t>: Detaliați procesul de codare, dezvoltarea frontend și backend.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Faza de Testare</w:t>
      </w:r>
      <w:r w:rsidRPr="000A3A3A">
        <w:rPr>
          <w:rFonts w:ascii="Calibri" w:hAnsi="Calibri" w:cs="Calibri"/>
        </w:rPr>
        <w:t>: Descrieți planul de testare, inclusiv testele unitare, de integrare și de utilizare.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Gestionarea Riscurilor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Identificarea riscurilor</w:t>
      </w:r>
      <w:r w:rsidRPr="000A3A3A">
        <w:rPr>
          <w:rFonts w:ascii="Calibri" w:hAnsi="Calibri" w:cs="Calibri"/>
        </w:rPr>
        <w:t>: Identificați potențialele riscuri tehnice, financiare sau operaționale.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Planuri de contracarare</w:t>
      </w:r>
      <w:r w:rsidRPr="000A3A3A">
        <w:rPr>
          <w:rFonts w:ascii="Calibri" w:hAnsi="Calibri" w:cs="Calibri"/>
        </w:rPr>
        <w:t>: Dezvoltați răspunsuri pentru reducerea sau gestionarea riscurilor identificate.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Activități de backup și recuperare</w:t>
      </w:r>
      <w:r w:rsidRPr="000A3A3A">
        <w:rPr>
          <w:rFonts w:ascii="Calibri" w:hAnsi="Calibri" w:cs="Calibri"/>
        </w:rPr>
        <w:t>: Includeți planuri pentru recuperarea datelor și continuitatea funcționalității.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Buget și Resurse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Estimarea costurilor detaliate</w:t>
      </w:r>
      <w:r w:rsidRPr="000A3A3A">
        <w:rPr>
          <w:rFonts w:ascii="Calibri" w:hAnsi="Calibri" w:cs="Calibri"/>
        </w:rPr>
        <w:t xml:space="preserve">: Prezentați </w:t>
      </w:r>
      <w:r w:rsidR="00DC2EF7" w:rsidRPr="000A3A3A">
        <w:rPr>
          <w:rFonts w:ascii="Calibri" w:hAnsi="Calibri" w:cs="Calibri"/>
        </w:rPr>
        <w:t>o listă de cheltuieli</w:t>
      </w:r>
      <w:r w:rsidRPr="000A3A3A">
        <w:rPr>
          <w:rFonts w:ascii="Calibri" w:hAnsi="Calibri" w:cs="Calibri"/>
        </w:rPr>
        <w:t xml:space="preserve">, care să includă costuri pentru dezvoltare, testare </w:t>
      </w:r>
      <w:r w:rsidR="00535AFA">
        <w:rPr>
          <w:rFonts w:ascii="Calibri" w:hAnsi="Calibri" w:cs="Calibri"/>
        </w:rPr>
        <w:t xml:space="preserve">care </w:t>
      </w:r>
      <w:r w:rsidR="002F6B1A" w:rsidRPr="002F6B1A">
        <w:rPr>
          <w:rFonts w:ascii="Calibri" w:hAnsi="Calibri" w:cs="Calibri"/>
        </w:rPr>
        <w:t>valid</w:t>
      </w:r>
      <w:r w:rsidR="00535AFA">
        <w:rPr>
          <w:rFonts w:ascii="Calibri" w:hAnsi="Calibri" w:cs="Calibri"/>
        </w:rPr>
        <w:t>ează</w:t>
      </w:r>
      <w:r w:rsidR="002F6B1A" w:rsidRPr="002F6B1A">
        <w:rPr>
          <w:rFonts w:ascii="Calibri" w:hAnsi="Calibri" w:cs="Calibri"/>
        </w:rPr>
        <w:t xml:space="preserve"> func</w:t>
      </w:r>
      <w:r w:rsidR="00C96E9C">
        <w:rPr>
          <w:rFonts w:ascii="Calibri" w:hAnsi="Calibri" w:cs="Calibri"/>
        </w:rPr>
        <w:t>ț</w:t>
      </w:r>
      <w:r w:rsidR="002F6B1A" w:rsidRPr="002F6B1A">
        <w:rPr>
          <w:rFonts w:ascii="Calibri" w:hAnsi="Calibri" w:cs="Calibri"/>
        </w:rPr>
        <w:t>ion</w:t>
      </w:r>
      <w:r w:rsidR="00535AFA">
        <w:rPr>
          <w:rFonts w:ascii="Calibri" w:hAnsi="Calibri" w:cs="Calibri"/>
        </w:rPr>
        <w:t>a</w:t>
      </w:r>
      <w:r w:rsidR="002F6B1A" w:rsidRPr="002F6B1A">
        <w:rPr>
          <w:rFonts w:ascii="Calibri" w:hAnsi="Calibri" w:cs="Calibri"/>
        </w:rPr>
        <w:t>r</w:t>
      </w:r>
      <w:r w:rsidR="00535AFA">
        <w:rPr>
          <w:rFonts w:ascii="Calibri" w:hAnsi="Calibri" w:cs="Calibri"/>
        </w:rPr>
        <w:t>ea</w:t>
      </w:r>
      <w:r w:rsidR="002F6B1A" w:rsidRPr="002F6B1A">
        <w:rPr>
          <w:rFonts w:ascii="Calibri" w:hAnsi="Calibri" w:cs="Calibri"/>
        </w:rPr>
        <w:t xml:space="preserve"> </w:t>
      </w:r>
      <w:r w:rsidR="00B60208">
        <w:rPr>
          <w:rFonts w:ascii="Calibri" w:hAnsi="Calibri" w:cs="Calibri"/>
        </w:rPr>
        <w:t>soluției/soluțiilor</w:t>
      </w:r>
      <w:r w:rsidR="00535AFA">
        <w:rPr>
          <w:rFonts w:ascii="Calibri" w:hAnsi="Calibri" w:cs="Calibri"/>
        </w:rPr>
        <w:t xml:space="preserve"> propuse </w:t>
      </w:r>
      <w:r w:rsidR="00C96E9C">
        <w:rPr>
          <w:rFonts w:ascii="Calibri" w:hAnsi="Calibri" w:cs="Calibri"/>
        </w:rPr>
        <w:t>î</w:t>
      </w:r>
      <w:r w:rsidR="002F6B1A" w:rsidRPr="002F6B1A">
        <w:rPr>
          <w:rFonts w:ascii="Calibri" w:hAnsi="Calibri" w:cs="Calibri"/>
        </w:rPr>
        <w:t>n mediul real de operare</w:t>
      </w:r>
      <w:r w:rsidRPr="000A3A3A">
        <w:rPr>
          <w:rFonts w:ascii="Calibri" w:hAnsi="Calibri" w:cs="Calibri"/>
        </w:rPr>
        <w:t>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165"/>
        <w:gridCol w:w="888"/>
        <w:gridCol w:w="806"/>
        <w:gridCol w:w="978"/>
        <w:gridCol w:w="967"/>
        <w:gridCol w:w="967"/>
        <w:gridCol w:w="967"/>
        <w:gridCol w:w="1196"/>
      </w:tblGrid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Categorie cheltuială</w:t>
            </w: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Descriere cheltuială</w:t>
            </w: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Număr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bucăți</w:t>
            </w: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Preț unitar</w:t>
            </w:r>
          </w:p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fără T.V.A.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(RON)</w:t>
            </w: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Procent</w:t>
            </w:r>
          </w:p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T.V.A.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(%)</w:t>
            </w: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Valoare fără T.V.A.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(RON)</w:t>
            </w: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Valoare T.V.A.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(RON)</w:t>
            </w: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Valoare eligibilă</w:t>
            </w:r>
          </w:p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(RON)</w:t>
            </w: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hAnsi="Calibri" w:cs="Calibri"/>
                <w:iCs/>
                <w:noProof/>
                <w:lang w:eastAsia="sk-SK"/>
              </w:rPr>
            </w:pPr>
            <w:r w:rsidRPr="00DC2EF7">
              <w:rPr>
                <w:rFonts w:ascii="Calibri" w:hAnsi="Calibri" w:cs="Calibri"/>
                <w:iCs/>
                <w:noProof/>
                <w:lang w:eastAsia="sk-SK"/>
              </w:rPr>
              <w:t>Justificare cheltuială</w:t>
            </w: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DC2EF7" w:rsidRPr="00DC2EF7" w:rsidTr="00DC2EF7">
        <w:trPr>
          <w:jc w:val="center"/>
        </w:trPr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5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8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shd w:val="clear" w:color="auto" w:fill="auto"/>
          </w:tcPr>
          <w:p w:rsidR="00DC2EF7" w:rsidRPr="00DC2EF7" w:rsidRDefault="00DC2EF7" w:rsidP="000A3A3A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DC2EF7" w:rsidRPr="000A3A3A" w:rsidRDefault="00DC2EF7" w:rsidP="00DC2EF7">
      <w:pPr>
        <w:spacing w:before="100" w:beforeAutospacing="1" w:after="100" w:afterAutospacing="1"/>
        <w:ind w:left="1440"/>
        <w:jc w:val="both"/>
        <w:rPr>
          <w:rFonts w:ascii="Calibri" w:hAnsi="Calibri" w:cs="Calibri"/>
        </w:rPr>
      </w:pPr>
      <w:r w:rsidRPr="00DC2EF7">
        <w:rPr>
          <w:rFonts w:ascii="Calibri" w:hAnsi="Calibri" w:cs="Calibri"/>
          <w:i/>
        </w:rPr>
        <w:t>Modelul de plan cheltuieli cuprins în cadrul documentului este orientativ. Astfel, solicitantul va adapta liniile bugetare în funcție de specificul proiectului propus. La în</w:t>
      </w:r>
      <w:r w:rsidRPr="00DC2EF7">
        <w:rPr>
          <w:rFonts w:ascii="Calibri" w:hAnsi="Calibri" w:cs="Calibri"/>
          <w:i/>
        </w:rPr>
        <w:lastRenderedPageBreak/>
        <w:t>tocmirea planului de cheltuieli și a bugetului proiectului se va avea în vedere conformarea cu condițiile referitoare la justificarea/fundamentarea costurilor, descrise în Ghidul solicitantului.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Resurse umane necesare</w:t>
      </w:r>
      <w:r w:rsidRPr="000A3A3A">
        <w:rPr>
          <w:rFonts w:ascii="Calibri" w:hAnsi="Calibri" w:cs="Calibri"/>
        </w:rPr>
        <w:t>: Specificați echipa și expertiza necesară.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Resurse tehnologice și materiale</w:t>
      </w:r>
      <w:r w:rsidRPr="000A3A3A">
        <w:rPr>
          <w:rFonts w:ascii="Calibri" w:hAnsi="Calibri" w:cs="Calibri"/>
        </w:rPr>
        <w:t xml:space="preserve">: Enumerați resursele tehnologice, hardware și software </w:t>
      </w:r>
      <w:r w:rsidRPr="000A3A3A">
        <w:rPr>
          <w:rFonts w:ascii="Calibri" w:hAnsi="Calibri" w:cs="Calibri"/>
          <w:bCs/>
        </w:rPr>
        <w:t>necesare</w:t>
      </w:r>
      <w:r w:rsidRPr="000A3A3A">
        <w:rPr>
          <w:rFonts w:ascii="Calibri" w:hAnsi="Calibri" w:cs="Calibri"/>
        </w:rPr>
        <w:t>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Strategia de Securitate și Conformitate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Securitatea datelor și criptare</w:t>
      </w:r>
      <w:r w:rsidRPr="000A3A3A">
        <w:rPr>
          <w:rFonts w:ascii="Calibri" w:hAnsi="Calibri" w:cs="Calibri"/>
        </w:rPr>
        <w:t>: Detaliați măsurile de securitate a datelor.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Conformitatea cu reglementările</w:t>
      </w:r>
      <w:r w:rsidRPr="000A3A3A">
        <w:rPr>
          <w:rFonts w:ascii="Calibri" w:hAnsi="Calibri" w:cs="Calibri"/>
        </w:rPr>
        <w:t>: Descrieți cum soluția respectă reglementările relevante (ex. GDPR).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Politici de confidențialitate și etică</w:t>
      </w:r>
      <w:r w:rsidRPr="000A3A3A">
        <w:rPr>
          <w:rFonts w:ascii="Calibri" w:hAnsi="Calibri" w:cs="Calibri"/>
        </w:rPr>
        <w:t>: Includeți politici și practici etice.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Planul de Testare și Asigurarea Calității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Metodologia de testare</w:t>
      </w:r>
      <w:r w:rsidRPr="000A3A3A">
        <w:rPr>
          <w:rFonts w:ascii="Calibri" w:hAnsi="Calibri" w:cs="Calibri"/>
        </w:rPr>
        <w:t>: Specificați abordarea și tehnicile de testare.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Criterii și standarde de calitate</w:t>
      </w:r>
      <w:r w:rsidRPr="000A3A3A">
        <w:rPr>
          <w:rFonts w:ascii="Calibri" w:hAnsi="Calibri" w:cs="Calibri"/>
        </w:rPr>
        <w:t>: Stabiliți standardele de calitate și criteriile de acceptare.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Procesul de revizuire și feedback</w:t>
      </w:r>
      <w:r w:rsidRPr="000A3A3A">
        <w:rPr>
          <w:rFonts w:ascii="Calibri" w:hAnsi="Calibri" w:cs="Calibri"/>
        </w:rPr>
        <w:t>: Planificați colectarea și implementarea feedback-ului.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Indicatori de Performanță și Evaluare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Metode de măsurare a performanței</w:t>
      </w:r>
      <w:r w:rsidRPr="000A3A3A">
        <w:rPr>
          <w:rFonts w:ascii="Calibri" w:hAnsi="Calibri" w:cs="Calibri"/>
        </w:rPr>
        <w:t>: Stabiliți indicatori specifici și metode de măsurare.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Evaluarea impactului și ROI</w:t>
      </w:r>
      <w:r w:rsidRPr="000A3A3A">
        <w:rPr>
          <w:rFonts w:ascii="Calibri" w:hAnsi="Calibri" w:cs="Calibri"/>
        </w:rPr>
        <w:t>: Descrieți cum va fi evaluat impactul și returnarea investiției.</w:t>
      </w:r>
    </w:p>
    <w:p w:rsidR="00D312B7" w:rsidRPr="000A3A3A" w:rsidRDefault="00D312B7" w:rsidP="00D312B7">
      <w:pPr>
        <w:numPr>
          <w:ilvl w:val="0"/>
          <w:numId w:val="10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Concluzii și Pași Următori</w:t>
      </w:r>
    </w:p>
    <w:p w:rsidR="00D312B7" w:rsidRPr="000A3A3A" w:rsidRDefault="00D312B7" w:rsidP="00D312B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Sumarizarea planului</w:t>
      </w:r>
      <w:r w:rsidRPr="000A3A3A">
        <w:rPr>
          <w:rFonts w:ascii="Calibri" w:hAnsi="Calibri" w:cs="Calibri"/>
        </w:rPr>
        <w:t>: Oferiți o recapitulare a punctelor cheie ale planului.</w:t>
      </w:r>
    </w:p>
    <w:p w:rsidR="00DC2EF7" w:rsidRPr="000A3A3A" w:rsidRDefault="00D312B7" w:rsidP="00DC2EF7">
      <w:pPr>
        <w:numPr>
          <w:ilvl w:val="1"/>
          <w:numId w:val="11"/>
        </w:numPr>
        <w:tabs>
          <w:tab w:val="clear" w:pos="1440"/>
          <w:tab w:val="num" w:pos="426"/>
        </w:tabs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  <w:bCs/>
        </w:rPr>
        <w:t>Pași următori pentru demararea proiectului</w:t>
      </w:r>
      <w:r w:rsidRPr="000A3A3A">
        <w:rPr>
          <w:rFonts w:ascii="Calibri" w:hAnsi="Calibri" w:cs="Calibri"/>
        </w:rPr>
        <w:t>: Enumerați acțiunile imediate necesare pentru începerea implementării.</w:t>
      </w:r>
      <w:r w:rsidR="00710CED">
        <w:rPr>
          <w:rFonts w:ascii="Calibri" w:hAnsi="Calibri" w:cs="Calibri"/>
        </w:rPr>
        <w:t xml:space="preserve"> Aceste acțiuni se pot referi la</w:t>
      </w:r>
      <w:r w:rsidR="00B727DE">
        <w:rPr>
          <w:rFonts w:ascii="Calibri" w:hAnsi="Calibri" w:cs="Calibri"/>
        </w:rPr>
        <w:t xml:space="preserve"> etapele previzionate pentru implementarea </w:t>
      </w:r>
      <w:r w:rsidR="00B60208">
        <w:rPr>
          <w:rFonts w:ascii="Calibri" w:hAnsi="Calibri" w:cs="Calibri"/>
        </w:rPr>
        <w:t>soluției/soluțiilor</w:t>
      </w:r>
      <w:r w:rsidR="00B727DE">
        <w:rPr>
          <w:rFonts w:ascii="Calibri" w:hAnsi="Calibri" w:cs="Calibri"/>
        </w:rPr>
        <w:t xml:space="preserve"> în mediul real, la scalarea/extinderea acesteia, la adaptarea </w:t>
      </w:r>
      <w:r w:rsidR="00B60208">
        <w:rPr>
          <w:rFonts w:ascii="Calibri" w:hAnsi="Calibri" w:cs="Calibri"/>
        </w:rPr>
        <w:t>soluției/soluțiilor</w:t>
      </w:r>
      <w:r w:rsidR="00B727DE">
        <w:rPr>
          <w:rFonts w:ascii="Calibri" w:hAnsi="Calibri" w:cs="Calibri"/>
        </w:rPr>
        <w:t xml:space="preserve"> la schimbările tehnologice. </w:t>
      </w:r>
      <w:r w:rsidR="0034088A">
        <w:rPr>
          <w:rFonts w:ascii="Calibri" w:hAnsi="Calibri" w:cs="Calibri"/>
        </w:rPr>
        <w:t xml:space="preserve">De asemenea, pentru această perioadă este necesară </w:t>
      </w:r>
      <w:r w:rsidR="009A0AA1">
        <w:rPr>
          <w:rFonts w:ascii="Calibri" w:hAnsi="Calibri" w:cs="Calibri"/>
        </w:rPr>
        <w:t>previzionarea unui plan de actualizări și mentenanță</w:t>
      </w:r>
      <w:r w:rsidR="007A5CA9">
        <w:rPr>
          <w:rFonts w:ascii="Calibri" w:hAnsi="Calibri" w:cs="Calibri"/>
        </w:rPr>
        <w:t xml:space="preserve"> a </w:t>
      </w:r>
      <w:r w:rsidR="00B60208">
        <w:rPr>
          <w:rFonts w:ascii="Calibri" w:hAnsi="Calibri" w:cs="Calibri"/>
        </w:rPr>
        <w:t>soluției/soluțiilor</w:t>
      </w:r>
      <w:r w:rsidR="00080B0F">
        <w:rPr>
          <w:rFonts w:ascii="Calibri" w:hAnsi="Calibri" w:cs="Calibri"/>
        </w:rPr>
        <w:t>, de gestiune pentru versiunile și actualizările ulterioare</w:t>
      </w:r>
      <w:r w:rsidR="009A0AA1">
        <w:rPr>
          <w:rFonts w:ascii="Calibri" w:hAnsi="Calibri" w:cs="Calibri"/>
        </w:rPr>
        <w:t xml:space="preserve">, </w:t>
      </w:r>
      <w:r w:rsidR="00C532F0">
        <w:rPr>
          <w:rFonts w:ascii="Calibri" w:hAnsi="Calibri" w:cs="Calibri"/>
        </w:rPr>
        <w:t>a modalităților de suport tehnic și asistență a utilizatorilor</w:t>
      </w:r>
      <w:r w:rsidR="00080B0F">
        <w:rPr>
          <w:rFonts w:ascii="Calibri" w:hAnsi="Calibri" w:cs="Calibri"/>
        </w:rPr>
        <w:t>.</w:t>
      </w:r>
    </w:p>
    <w:p w:rsidR="00DC2EF7" w:rsidRPr="000A3A3A" w:rsidRDefault="00DC2EF7" w:rsidP="00DC2EF7">
      <w:pPr>
        <w:spacing w:before="100" w:beforeAutospacing="1" w:after="100" w:afterAutospacing="1"/>
        <w:jc w:val="both"/>
        <w:rPr>
          <w:rFonts w:ascii="Calibri" w:hAnsi="Calibri" w:cs="Calibri"/>
        </w:rPr>
      </w:pPr>
    </w:p>
    <w:p w:rsidR="00DC2EF7" w:rsidRPr="000A3A3A" w:rsidRDefault="00DC2EF7" w:rsidP="00DC2EF7">
      <w:pPr>
        <w:spacing w:before="100" w:beforeAutospacing="1" w:after="100" w:afterAutospacing="1"/>
        <w:jc w:val="both"/>
        <w:rPr>
          <w:rFonts w:ascii="Calibri" w:hAnsi="Calibri" w:cs="Calibri"/>
          <w:b/>
        </w:rPr>
      </w:pPr>
    </w:p>
    <w:p w:rsidR="005E5DF7" w:rsidRPr="000A3A3A" w:rsidRDefault="005E5DF7" w:rsidP="00DC2EF7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0A3A3A">
        <w:rPr>
          <w:rFonts w:ascii="Calibri" w:hAnsi="Calibri" w:cs="Calibri"/>
          <w:b/>
        </w:rPr>
        <w:lastRenderedPageBreak/>
        <w:t>PROIEC</w:t>
      </w:r>
      <w:r w:rsidR="005E33CB" w:rsidRPr="000A3A3A">
        <w:rPr>
          <w:rFonts w:ascii="Calibri" w:hAnsi="Calibri" w:cs="Calibri"/>
          <w:b/>
        </w:rPr>
        <w:t>Ț</w:t>
      </w:r>
      <w:r w:rsidRPr="000A3A3A">
        <w:rPr>
          <w:rFonts w:ascii="Calibri" w:hAnsi="Calibri" w:cs="Calibri"/>
          <w:b/>
        </w:rPr>
        <w:t xml:space="preserve">II FINANCIARE </w:t>
      </w:r>
      <w:r w:rsidR="005E33CB" w:rsidRPr="000A3A3A">
        <w:rPr>
          <w:rFonts w:ascii="Calibri" w:hAnsi="Calibri" w:cs="Calibri"/>
          <w:b/>
        </w:rPr>
        <w:t>Ș</w:t>
      </w:r>
      <w:r w:rsidRPr="000A3A3A">
        <w:rPr>
          <w:rFonts w:ascii="Calibri" w:hAnsi="Calibri" w:cs="Calibri"/>
          <w:b/>
        </w:rPr>
        <w:t>I INDICATORI FINANCIARI</w:t>
      </w:r>
    </w:p>
    <w:p w:rsidR="00A074B1" w:rsidRPr="000A3A3A" w:rsidRDefault="00A074B1" w:rsidP="005E5DF7">
      <w:pPr>
        <w:jc w:val="both"/>
        <w:rPr>
          <w:rFonts w:ascii="Calibri" w:hAnsi="Calibri" w:cs="Calibri"/>
          <w:i/>
        </w:rPr>
      </w:pPr>
    </w:p>
    <w:p w:rsidR="00A074B1" w:rsidRPr="000A3A3A" w:rsidRDefault="00A074B1" w:rsidP="005E5DF7">
      <w:pPr>
        <w:jc w:val="both"/>
        <w:rPr>
          <w:rFonts w:ascii="Calibri" w:hAnsi="Calibri" w:cs="Calibri"/>
          <w:i/>
        </w:rPr>
      </w:pPr>
      <w:r w:rsidRPr="000A3A3A">
        <w:rPr>
          <w:rFonts w:ascii="Calibri" w:hAnsi="Calibri" w:cs="Calibri"/>
          <w:i/>
        </w:rPr>
        <w:t xml:space="preserve">Datele solicitate </w:t>
      </w:r>
      <w:r w:rsidR="00C1448E" w:rsidRPr="000A3A3A">
        <w:rPr>
          <w:rFonts w:ascii="Calibri" w:hAnsi="Calibri" w:cs="Calibri"/>
          <w:i/>
        </w:rPr>
        <w:t xml:space="preserve">pentru proiecțiile financiare </w:t>
      </w:r>
      <w:r w:rsidRPr="000A3A3A">
        <w:rPr>
          <w:rFonts w:ascii="Calibri" w:hAnsi="Calibri" w:cs="Calibri"/>
          <w:i/>
        </w:rPr>
        <w:t>vor fi introduse în macheta standard format foaie de lucru (worksheet Excel)</w:t>
      </w:r>
      <w:r w:rsidR="000A7EF1" w:rsidRPr="000A3A3A">
        <w:rPr>
          <w:rFonts w:ascii="Calibri" w:hAnsi="Calibri" w:cs="Calibri"/>
          <w:i/>
        </w:rPr>
        <w:t>,</w:t>
      </w:r>
      <w:r w:rsidRPr="000A3A3A">
        <w:rPr>
          <w:rFonts w:ascii="Calibri" w:hAnsi="Calibri" w:cs="Calibri"/>
          <w:i/>
        </w:rPr>
        <w:t xml:space="preserve"> atașată la modelul planului de digitalizare</w:t>
      </w:r>
      <w:r w:rsidR="00A97E3A" w:rsidRPr="000A3A3A">
        <w:rPr>
          <w:rFonts w:ascii="Calibri" w:hAnsi="Calibri" w:cs="Calibri"/>
          <w:i/>
        </w:rPr>
        <w:t xml:space="preserve"> (</w:t>
      </w:r>
      <w:r w:rsidR="00A97E3A" w:rsidRPr="003067F1">
        <w:rPr>
          <w:rFonts w:ascii="Calibri" w:hAnsi="Calibri" w:cs="Calibri"/>
          <w:i/>
        </w:rPr>
        <w:t xml:space="preserve">Anexa </w:t>
      </w:r>
      <w:r w:rsidR="00CF66F5" w:rsidRPr="003067F1">
        <w:rPr>
          <w:rFonts w:ascii="Calibri" w:hAnsi="Calibri" w:cs="Calibri"/>
          <w:i/>
        </w:rPr>
        <w:t>11</w:t>
      </w:r>
      <w:r w:rsidR="00CA124A" w:rsidRPr="000A3A3A">
        <w:rPr>
          <w:rFonts w:ascii="Calibri" w:hAnsi="Calibri" w:cs="Calibri"/>
          <w:i/>
        </w:rPr>
        <w:t xml:space="preserve"> din pachetul de documente aferent ghidului solicitantului</w:t>
      </w:r>
      <w:r w:rsidR="00A97E3A" w:rsidRPr="000A3A3A">
        <w:rPr>
          <w:rFonts w:ascii="Calibri" w:hAnsi="Calibri" w:cs="Calibri"/>
          <w:i/>
        </w:rPr>
        <w:t>)</w:t>
      </w:r>
      <w:r w:rsidRPr="000A3A3A">
        <w:rPr>
          <w:rFonts w:ascii="Calibri" w:hAnsi="Calibri" w:cs="Calibri"/>
          <w:i/>
        </w:rPr>
        <w:t>. Toate valorile se introduc în lei</w:t>
      </w:r>
      <w:r w:rsidR="00CA124A" w:rsidRPr="000A3A3A">
        <w:rPr>
          <w:rFonts w:ascii="Calibri" w:hAnsi="Calibri" w:cs="Calibri"/>
          <w:i/>
        </w:rPr>
        <w:t>, conform instrucțiunilor de completare</w:t>
      </w:r>
      <w:r w:rsidR="008843DA" w:rsidRPr="000A3A3A">
        <w:rPr>
          <w:rFonts w:ascii="Calibri" w:hAnsi="Calibri" w:cs="Calibri"/>
          <w:i/>
        </w:rPr>
        <w:t xml:space="preserve"> </w:t>
      </w:r>
      <w:r w:rsidR="00D61E53" w:rsidRPr="000A3A3A">
        <w:rPr>
          <w:rFonts w:ascii="Calibri" w:hAnsi="Calibri" w:cs="Calibri"/>
          <w:i/>
        </w:rPr>
        <w:t>disponibile</w:t>
      </w:r>
      <w:r w:rsidR="00DE5504" w:rsidRPr="000A3A3A">
        <w:rPr>
          <w:rFonts w:ascii="Calibri" w:hAnsi="Calibri" w:cs="Calibri"/>
          <w:i/>
        </w:rPr>
        <w:t xml:space="preserve"> în foaia 0-Instrucțiuni</w:t>
      </w:r>
      <w:r w:rsidRPr="000A3A3A">
        <w:rPr>
          <w:rFonts w:ascii="Calibri" w:hAnsi="Calibri" w:cs="Calibri"/>
          <w:i/>
        </w:rPr>
        <w:t>.</w:t>
      </w:r>
    </w:p>
    <w:sectPr w:rsidR="00A074B1" w:rsidRPr="000A3A3A" w:rsidSect="003A652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991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D1E" w:rsidRDefault="00E74D1E">
      <w:r>
        <w:separator/>
      </w:r>
    </w:p>
  </w:endnote>
  <w:endnote w:type="continuationSeparator" w:id="0">
    <w:p w:rsidR="00E74D1E" w:rsidRDefault="00E7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BF5A3D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BF5A3D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D1E" w:rsidRDefault="00E74D1E">
      <w:r>
        <w:separator/>
      </w:r>
    </w:p>
  </w:footnote>
  <w:footnote w:type="continuationSeparator" w:id="0">
    <w:p w:rsidR="00E74D1E" w:rsidRDefault="00E7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BF5A3D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4651A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4651A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BF5A3D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267"/>
    <w:multiLevelType w:val="hybridMultilevel"/>
    <w:tmpl w:val="F0325498"/>
    <w:lvl w:ilvl="0" w:tplc="7BD631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4783A"/>
    <w:multiLevelType w:val="hybridMultilevel"/>
    <w:tmpl w:val="F0325498"/>
    <w:lvl w:ilvl="0" w:tplc="7BD631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228F"/>
    <w:multiLevelType w:val="multilevel"/>
    <w:tmpl w:val="0626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204134"/>
    <w:multiLevelType w:val="hybridMultilevel"/>
    <w:tmpl w:val="460C9D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57984"/>
    <w:multiLevelType w:val="multilevel"/>
    <w:tmpl w:val="0FAA4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847846"/>
    <w:multiLevelType w:val="hybridMultilevel"/>
    <w:tmpl w:val="96166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E2AD6"/>
    <w:multiLevelType w:val="hybridMultilevel"/>
    <w:tmpl w:val="283CE4A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BE3D51"/>
    <w:multiLevelType w:val="multilevel"/>
    <w:tmpl w:val="0FAA4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82C53"/>
    <w:multiLevelType w:val="hybridMultilevel"/>
    <w:tmpl w:val="C7209564"/>
    <w:lvl w:ilvl="0" w:tplc="5A54BB2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B18E8"/>
    <w:multiLevelType w:val="multilevel"/>
    <w:tmpl w:val="885A6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F157F"/>
    <w:multiLevelType w:val="hybridMultilevel"/>
    <w:tmpl w:val="BB8674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12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BBB"/>
    <w:rsid w:val="00007C69"/>
    <w:rsid w:val="00015341"/>
    <w:rsid w:val="00030BD2"/>
    <w:rsid w:val="00043B3A"/>
    <w:rsid w:val="0004651A"/>
    <w:rsid w:val="00050528"/>
    <w:rsid w:val="00052591"/>
    <w:rsid w:val="00072DDE"/>
    <w:rsid w:val="00073E3A"/>
    <w:rsid w:val="0007418C"/>
    <w:rsid w:val="00080850"/>
    <w:rsid w:val="00080B0F"/>
    <w:rsid w:val="00080EAA"/>
    <w:rsid w:val="00081747"/>
    <w:rsid w:val="0009018B"/>
    <w:rsid w:val="0009369F"/>
    <w:rsid w:val="00094830"/>
    <w:rsid w:val="00096306"/>
    <w:rsid w:val="000A3A3A"/>
    <w:rsid w:val="000A7EF1"/>
    <w:rsid w:val="000B47F2"/>
    <w:rsid w:val="000C2AAE"/>
    <w:rsid w:val="000D0D73"/>
    <w:rsid w:val="000E7AFF"/>
    <w:rsid w:val="000F2C16"/>
    <w:rsid w:val="001100E8"/>
    <w:rsid w:val="00113CBD"/>
    <w:rsid w:val="001175F2"/>
    <w:rsid w:val="0012460D"/>
    <w:rsid w:val="00132EFD"/>
    <w:rsid w:val="0013448B"/>
    <w:rsid w:val="001357F6"/>
    <w:rsid w:val="00144BFD"/>
    <w:rsid w:val="00156AD3"/>
    <w:rsid w:val="001577BE"/>
    <w:rsid w:val="00167A94"/>
    <w:rsid w:val="0017419B"/>
    <w:rsid w:val="00174F27"/>
    <w:rsid w:val="001840D8"/>
    <w:rsid w:val="001872EE"/>
    <w:rsid w:val="00191B2C"/>
    <w:rsid w:val="001B290D"/>
    <w:rsid w:val="001C4BCE"/>
    <w:rsid w:val="001D289D"/>
    <w:rsid w:val="001E514C"/>
    <w:rsid w:val="001E7D06"/>
    <w:rsid w:val="00225716"/>
    <w:rsid w:val="00227F44"/>
    <w:rsid w:val="002329CE"/>
    <w:rsid w:val="0026512A"/>
    <w:rsid w:val="00266732"/>
    <w:rsid w:val="00275E3B"/>
    <w:rsid w:val="002A20D1"/>
    <w:rsid w:val="002A4443"/>
    <w:rsid w:val="002B3BB9"/>
    <w:rsid w:val="002B624A"/>
    <w:rsid w:val="002D47E8"/>
    <w:rsid w:val="002E07E9"/>
    <w:rsid w:val="002F1246"/>
    <w:rsid w:val="002F3314"/>
    <w:rsid w:val="002F6B1A"/>
    <w:rsid w:val="003054BD"/>
    <w:rsid w:val="003067F1"/>
    <w:rsid w:val="003108BB"/>
    <w:rsid w:val="003246B6"/>
    <w:rsid w:val="00331DE3"/>
    <w:rsid w:val="0034088A"/>
    <w:rsid w:val="00341069"/>
    <w:rsid w:val="00346F49"/>
    <w:rsid w:val="00351F71"/>
    <w:rsid w:val="00352762"/>
    <w:rsid w:val="00376CFE"/>
    <w:rsid w:val="003A2EE4"/>
    <w:rsid w:val="003A6528"/>
    <w:rsid w:val="003B0CA6"/>
    <w:rsid w:val="003B571D"/>
    <w:rsid w:val="003D3D50"/>
    <w:rsid w:val="003E2E03"/>
    <w:rsid w:val="003F3201"/>
    <w:rsid w:val="003F707C"/>
    <w:rsid w:val="004152B7"/>
    <w:rsid w:val="00417B1F"/>
    <w:rsid w:val="004425DF"/>
    <w:rsid w:val="0045707B"/>
    <w:rsid w:val="004603A5"/>
    <w:rsid w:val="004703FB"/>
    <w:rsid w:val="00470708"/>
    <w:rsid w:val="00474F02"/>
    <w:rsid w:val="0048249C"/>
    <w:rsid w:val="004868E3"/>
    <w:rsid w:val="004B7C4C"/>
    <w:rsid w:val="004C3C93"/>
    <w:rsid w:val="004D4027"/>
    <w:rsid w:val="004E447E"/>
    <w:rsid w:val="004E62B1"/>
    <w:rsid w:val="004F2D18"/>
    <w:rsid w:val="00522D2F"/>
    <w:rsid w:val="00523BEA"/>
    <w:rsid w:val="00533040"/>
    <w:rsid w:val="00535AFA"/>
    <w:rsid w:val="00550524"/>
    <w:rsid w:val="005875BA"/>
    <w:rsid w:val="005A62BC"/>
    <w:rsid w:val="005A6B00"/>
    <w:rsid w:val="005B2D1A"/>
    <w:rsid w:val="005C21C9"/>
    <w:rsid w:val="005C7AFF"/>
    <w:rsid w:val="005E33CB"/>
    <w:rsid w:val="005E4A16"/>
    <w:rsid w:val="005E5DF7"/>
    <w:rsid w:val="005F25E9"/>
    <w:rsid w:val="00604738"/>
    <w:rsid w:val="00643AC4"/>
    <w:rsid w:val="00655BBB"/>
    <w:rsid w:val="006756AE"/>
    <w:rsid w:val="006B79B9"/>
    <w:rsid w:val="006C0456"/>
    <w:rsid w:val="006D1364"/>
    <w:rsid w:val="006E301D"/>
    <w:rsid w:val="006F14B9"/>
    <w:rsid w:val="00710CED"/>
    <w:rsid w:val="007209E0"/>
    <w:rsid w:val="007358BD"/>
    <w:rsid w:val="00754551"/>
    <w:rsid w:val="007762B6"/>
    <w:rsid w:val="00793D0F"/>
    <w:rsid w:val="007A5CA9"/>
    <w:rsid w:val="007A69A6"/>
    <w:rsid w:val="007C403D"/>
    <w:rsid w:val="007F2404"/>
    <w:rsid w:val="0081383E"/>
    <w:rsid w:val="008325D8"/>
    <w:rsid w:val="0083759E"/>
    <w:rsid w:val="00841619"/>
    <w:rsid w:val="00842AA6"/>
    <w:rsid w:val="00851382"/>
    <w:rsid w:val="00851454"/>
    <w:rsid w:val="00854108"/>
    <w:rsid w:val="00867D97"/>
    <w:rsid w:val="0088290B"/>
    <w:rsid w:val="008843DA"/>
    <w:rsid w:val="0089025E"/>
    <w:rsid w:val="00893953"/>
    <w:rsid w:val="008C26CE"/>
    <w:rsid w:val="008E3129"/>
    <w:rsid w:val="008E7688"/>
    <w:rsid w:val="008F50FD"/>
    <w:rsid w:val="008F5522"/>
    <w:rsid w:val="009016AC"/>
    <w:rsid w:val="009067D7"/>
    <w:rsid w:val="00912394"/>
    <w:rsid w:val="0093194A"/>
    <w:rsid w:val="0093529B"/>
    <w:rsid w:val="00936CF8"/>
    <w:rsid w:val="00940712"/>
    <w:rsid w:val="00943701"/>
    <w:rsid w:val="0095716B"/>
    <w:rsid w:val="0096164A"/>
    <w:rsid w:val="00981765"/>
    <w:rsid w:val="009A0AA1"/>
    <w:rsid w:val="009A4C4C"/>
    <w:rsid w:val="009B3664"/>
    <w:rsid w:val="009B3AD9"/>
    <w:rsid w:val="009E6F77"/>
    <w:rsid w:val="009F711B"/>
    <w:rsid w:val="00A06DE4"/>
    <w:rsid w:val="00A074B1"/>
    <w:rsid w:val="00A10FFA"/>
    <w:rsid w:val="00A140C7"/>
    <w:rsid w:val="00A1428A"/>
    <w:rsid w:val="00A2041C"/>
    <w:rsid w:val="00A207BE"/>
    <w:rsid w:val="00A47B93"/>
    <w:rsid w:val="00A50E01"/>
    <w:rsid w:val="00A97E3A"/>
    <w:rsid w:val="00AD1884"/>
    <w:rsid w:val="00AD2558"/>
    <w:rsid w:val="00AE4990"/>
    <w:rsid w:val="00B052C2"/>
    <w:rsid w:val="00B15233"/>
    <w:rsid w:val="00B26587"/>
    <w:rsid w:val="00B269AA"/>
    <w:rsid w:val="00B569DB"/>
    <w:rsid w:val="00B60208"/>
    <w:rsid w:val="00B63781"/>
    <w:rsid w:val="00B727DE"/>
    <w:rsid w:val="00BC41F3"/>
    <w:rsid w:val="00BD3175"/>
    <w:rsid w:val="00BE24D5"/>
    <w:rsid w:val="00BF1E22"/>
    <w:rsid w:val="00BF5A3D"/>
    <w:rsid w:val="00C05C7A"/>
    <w:rsid w:val="00C1448E"/>
    <w:rsid w:val="00C21DDF"/>
    <w:rsid w:val="00C277A0"/>
    <w:rsid w:val="00C32516"/>
    <w:rsid w:val="00C32C63"/>
    <w:rsid w:val="00C45A2A"/>
    <w:rsid w:val="00C46902"/>
    <w:rsid w:val="00C532F0"/>
    <w:rsid w:val="00C73425"/>
    <w:rsid w:val="00C76A69"/>
    <w:rsid w:val="00C817F9"/>
    <w:rsid w:val="00C82AD1"/>
    <w:rsid w:val="00C916A3"/>
    <w:rsid w:val="00C96E9C"/>
    <w:rsid w:val="00CA124A"/>
    <w:rsid w:val="00CA29E8"/>
    <w:rsid w:val="00CA37A9"/>
    <w:rsid w:val="00CC6C98"/>
    <w:rsid w:val="00CD67A5"/>
    <w:rsid w:val="00CF0326"/>
    <w:rsid w:val="00CF66F5"/>
    <w:rsid w:val="00D152E0"/>
    <w:rsid w:val="00D22014"/>
    <w:rsid w:val="00D23E5E"/>
    <w:rsid w:val="00D312B7"/>
    <w:rsid w:val="00D455F0"/>
    <w:rsid w:val="00D46B3D"/>
    <w:rsid w:val="00D51BFF"/>
    <w:rsid w:val="00D61E53"/>
    <w:rsid w:val="00D7097A"/>
    <w:rsid w:val="00D70F94"/>
    <w:rsid w:val="00D74B9F"/>
    <w:rsid w:val="00D75C14"/>
    <w:rsid w:val="00D94812"/>
    <w:rsid w:val="00DA6F56"/>
    <w:rsid w:val="00DC2EF7"/>
    <w:rsid w:val="00DC46B7"/>
    <w:rsid w:val="00DC4764"/>
    <w:rsid w:val="00DC6940"/>
    <w:rsid w:val="00DC7C85"/>
    <w:rsid w:val="00DD113C"/>
    <w:rsid w:val="00DE3831"/>
    <w:rsid w:val="00DE5504"/>
    <w:rsid w:val="00DE641D"/>
    <w:rsid w:val="00DE7144"/>
    <w:rsid w:val="00E0571C"/>
    <w:rsid w:val="00E1411F"/>
    <w:rsid w:val="00E31672"/>
    <w:rsid w:val="00E35EF4"/>
    <w:rsid w:val="00E41514"/>
    <w:rsid w:val="00E51C75"/>
    <w:rsid w:val="00E70F3E"/>
    <w:rsid w:val="00E73D1E"/>
    <w:rsid w:val="00E74D1E"/>
    <w:rsid w:val="00E753B1"/>
    <w:rsid w:val="00E83EC8"/>
    <w:rsid w:val="00E85B63"/>
    <w:rsid w:val="00EB3DD9"/>
    <w:rsid w:val="00EB530C"/>
    <w:rsid w:val="00ED2E54"/>
    <w:rsid w:val="00EF25AA"/>
    <w:rsid w:val="00EF6CD7"/>
    <w:rsid w:val="00F06ECE"/>
    <w:rsid w:val="00F12E7F"/>
    <w:rsid w:val="00F134BB"/>
    <w:rsid w:val="00F144CF"/>
    <w:rsid w:val="00F16A61"/>
    <w:rsid w:val="00F22F71"/>
    <w:rsid w:val="00F278CD"/>
    <w:rsid w:val="00F6043F"/>
    <w:rsid w:val="00F6076B"/>
    <w:rsid w:val="00F6230C"/>
    <w:rsid w:val="00F6286D"/>
    <w:rsid w:val="00F70081"/>
    <w:rsid w:val="00F863AB"/>
    <w:rsid w:val="00FD2955"/>
    <w:rsid w:val="00FD38F4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79AB47D0-6DB9-47B0-A41E-720A2EC2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39"/>
    <w:rsid w:val="00FF59B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3D3D50"/>
    <w:rPr>
      <w:rFonts w:ascii="Arial Narrow" w:hAnsi="Arial Narrow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113CBD"/>
    <w:pPr>
      <w:ind w:left="720"/>
    </w:pPr>
  </w:style>
  <w:style w:type="paragraph" w:styleId="NormalWeb">
    <w:name w:val="Normal (Web)"/>
    <w:basedOn w:val="Normal"/>
    <w:uiPriority w:val="99"/>
    <w:unhideWhenUsed/>
    <w:rsid w:val="00113CB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apple-tab-span">
    <w:name w:val="apple-tab-span"/>
    <w:rsid w:val="00113CBD"/>
  </w:style>
  <w:style w:type="character" w:styleId="CommentReference">
    <w:name w:val="annotation reference"/>
    <w:uiPriority w:val="99"/>
    <w:rsid w:val="00265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6512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6512A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26512A"/>
    <w:rPr>
      <w:b/>
      <w:bCs/>
    </w:rPr>
  </w:style>
  <w:style w:type="character" w:customStyle="1" w:styleId="CommentSubjectChar">
    <w:name w:val="Comment Subject Char"/>
    <w:link w:val="CommentSubject"/>
    <w:rsid w:val="0026512A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EEC94-4C2E-4FB9-8899-59A6B1FD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5344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2024-01-31T06:19:00Z</dcterms:created>
  <dcterms:modified xsi:type="dcterms:W3CDTF">2024-01-31T06:19:00Z</dcterms:modified>
</cp:coreProperties>
</file>